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pPr w:vertAnchor="text" w:horzAnchor="text" w:leftFromText="180" w:rightFromText="180" w:tblpX="0" w:tblpY="1"/>
        <w:tblW w:w="9634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51"/>
        <w:gridCol w:w="2222"/>
        <w:gridCol w:w="1669"/>
        <w:gridCol w:w="31"/>
        <w:gridCol w:w="1"/>
        <w:gridCol w:w="819"/>
        <w:gridCol w:w="1732"/>
        <w:gridCol w:w="1"/>
        <w:gridCol w:w="281"/>
        <w:gridCol w:w="995"/>
        <w:gridCol w:w="1131"/>
      </w:tblGrid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Цех по производству керамической плитки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Обрабатывающая промышленность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Кореновское городское поселение Кореновского района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14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Кореновский район, г. Кореновск, 0,5 км. на юго-запад от перекрестка дорог Кореновск-Южный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Не зарегистрирован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23:12:0601051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7,5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Пустырь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Разрешительная, градостроительная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Генеральный план Кореновского городского поселения Кореновского района, утвержденный Советом Кореновского городского поселения Кореновского района от 20 сентября 2010 года №111 « Об утверждении генерального плана Кореновского городского поселения Кореновского района» (с внесенными изменениями от 25.10.2023 года № 441)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Собственник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Государственная собственность (неразграниченная)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Правообладатель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Другое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7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7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Значе</w:t>
              <w:softHyphen/>
              <w:t>ние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Примеча</w:t>
              <w:softHyphen/>
              <w:t>ние</w:t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Россети Кубань»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Средн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ий класс напряжения- от 1 кВ до 35кВ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4"/>
                <w:szCs w:val="24"/>
                <w:shd w:fill="auto" w:val="clear"/>
                <w:lang w:eastAsia="ru-RU"/>
              </w:rPr>
              <w:t>свободная мощность (МВт)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0,035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61" w:hRule="atLeast"/>
        </w:trPr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 подклю</w:t>
              <w:softHyphen/>
              <w:t>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напряжение в сети,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Газпром газораспределение  Краснодар»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пропускная способность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 подклю</w:t>
              <w:softHyphen/>
              <w:t>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Газпром газораспределение  Краснодар»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пропускная способность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м.в год)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Источник во</w:t>
              <w:softHyphen/>
              <w:t>доснабжения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МУП «ЖКХ»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качество воды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</w:t>
              <w:softHyphen/>
              <w:t>ключения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МУП «ЖКХ»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Тип сооруже</w:t>
              <w:softHyphen/>
              <w:t>ний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Обустройство септика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</w:t>
              <w:softHyphen/>
              <w:t>ключения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760,0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  <w:softHyphen/>
              <w:t>ной инфраструктуры</w:t>
            </w:r>
          </w:p>
        </w:tc>
      </w:tr>
      <w:tr>
        <w:trPr/>
        <w:tc>
          <w:tcPr>
            <w:tcW w:w="54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г. Кореновск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3,9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В черте города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67,0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автодороги</w:t>
            </w: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М-4 «Дон»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7,3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Станция Кореновск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3,2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75,0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247,0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Сейсмичность 7 баллов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cstheme="minorBidi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hd w:fill="auto" w:val="clea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45.</w:t>
            </w:r>
            <w:r>
              <w:rPr>
                <w:rFonts w:eastAsia="Times New Roman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44076</w:t>
            </w: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39.4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8034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Данные об правообладателе земельного участка (в случае наличия указывается информация о юридическом /физическом лице):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Кореновского городского поселения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 353180 г. Кореновск,                     ул. Красная 41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/>
              </w:rPr>
              <w:t>8(86142)4-48-59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/>
              </w:rPr>
              <w:t>poloustatyana@yandex.ru</w:t>
            </w:r>
          </w:p>
        </w:tc>
      </w:tr>
      <w:tr>
        <w:trPr>
          <w:trHeight w:val="839" w:hRule="atLeast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Администрация муниципального образования Кореновский район, 353180 г. Кореновск,    ул. Красная 41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8(86142)4-48-59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 w:eastAsia="ru-RU"/>
              </w:rPr>
              <w:t>poloustatyana@yandex.ru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01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55d7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55d7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0f6886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  <w:lang w:val="zxx" w:eastAsia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b06f2"/>
    <w:pPr>
      <w:spacing w:before="0" w:after="200"/>
      <w:ind w:hanging="0" w:left="720"/>
      <w:contextualSpacing/>
    </w:pPr>
    <w:rPr>
      <w:rFonts w:ascii="Calibri" w:hAnsi="Calibri" w:eastAsia="Calibri" w:cs="Times New Roman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955d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955d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8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Application>LibreOffice/7.6.4.1$Windows_X86_64 LibreOffice_project/e19e193f88cd6c0525a17fb7a176ed8e6a3e2aa1</Application>
  <AppVersion>15.0000</AppVersion>
  <Pages>3</Pages>
  <Words>446</Words>
  <Characters>3361</Characters>
  <CharactersWithSpaces>3644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2019-01-11T08:27:00Z</dcterms:created>
  <dc:creator>Конеев Адель Рафикович</dc:creator>
  <dc:description/>
  <dc:language>ru-RU</dc:language>
  <cp:lastModifiedBy/>
  <cp:lastPrinted>2019-12-25T14:46:00Z</cp:lastPrinted>
  <dcterms:modified xsi:type="dcterms:W3CDTF">2025-01-28T09:56:55Z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