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инвестиционно привлекательного земельного участка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pPr w:vertAnchor="text" w:horzAnchor="text" w:leftFromText="180" w:rightFromText="180" w:tblpX="0" w:tblpY="1"/>
        <w:tblW w:w="9634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51"/>
        <w:gridCol w:w="2222"/>
        <w:gridCol w:w="1669"/>
        <w:gridCol w:w="31"/>
        <w:gridCol w:w="1"/>
        <w:gridCol w:w="819"/>
        <w:gridCol w:w="1732"/>
        <w:gridCol w:w="1"/>
        <w:gridCol w:w="281"/>
        <w:gridCol w:w="995"/>
        <w:gridCol w:w="1131"/>
      </w:tblGrid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720" w:left="72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720" w:left="72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Планируемое использование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Строительство предприятия по переработке сельскохозяйственной продукции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Отраслевая принадлежность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Обрабатывающая промышленность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Территориальная принадлежность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Кореновское городское поселение Кореновского района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Адрес места расположения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Кореновский район, г. Кореновск, 0,5 км. на юго-запад от перекрестка дорог Кореновск-Южный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Кадастровый учет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Не зарегистрирован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Кадастровый номер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23:12:0601051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Площадь(м2)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7,5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  <w:t>Пустырь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Разрешительная, градостроительная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  <w:t>Генеральный план Кореновского городского поселения Кореновского района, утвержденный Советом Кореновского городского поселения Кореновского района от 20 сентября 2010 года №111 « Об утверждении генерального плана Кореновского городского поселения Кореновского района» (с внесенными изменениями от 25.10.2023 года № 441)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Собственник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Государственная собственность (неразграниченная)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Правообладатель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  <w:t>Другое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-7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-70"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Значе</w:t>
              <w:softHyphen/>
              <w:t>ние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Примеча</w:t>
              <w:softHyphen/>
              <w:t>ние</w:t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Центр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ПАО «</w:t>
            </w: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Россети Кубань»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Средн</w:t>
            </w: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ий класс напряжения- от 1 кВ до 35кВ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sz w:val="24"/>
                <w:szCs w:val="24"/>
                <w:shd w:fill="auto" w:val="clear"/>
                <w:lang w:eastAsia="ru-RU"/>
              </w:rPr>
              <w:t>свободная мощность (МВт)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0,035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61" w:hRule="atLeast"/>
        </w:trPr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Ближайшая точка подклю</w:t>
              <w:softHyphen/>
              <w:t>чения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напряжение в сети,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АО «</w:t>
            </w: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Газпром газораспределение  Краснодар»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пропускная способность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(куб. м. в год)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Ближайшая точка подклю</w:t>
              <w:softHyphen/>
              <w:t>чения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АО «</w:t>
            </w: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Газпром газораспределение  Краснодар»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пропускная способность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(куб. м.в год)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Источник во</w:t>
              <w:softHyphen/>
              <w:t>доснабжения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МУП «ЖКХ»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мощность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качество воды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Питьевая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Ближайшая точка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под</w:t>
              <w:softHyphen/>
              <w:t>ключения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МУП «ЖКХ»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мощность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Тип сооруже</w:t>
              <w:softHyphen/>
              <w:t>ний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Обустройство септика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Ближайшая точка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под</w:t>
              <w:softHyphen/>
              <w:t>ключения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Центральная сеть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760,0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  <w:softHyphen/>
              <w:t>ной инфраструктуры</w:t>
            </w:r>
          </w:p>
        </w:tc>
      </w:tr>
      <w:tr>
        <w:trPr/>
        <w:tc>
          <w:tcPr>
            <w:tcW w:w="54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г. Кореновск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3,9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В черте города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67,0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автодороги</w:t>
            </w: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М-4 «Дон»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7,3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Станция Кореновск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3,2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ближайших железнодорожных путей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2,7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75,0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247,0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Сейсмичность 7 баллов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cstheme="minorBidi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hd w:fill="auto" w:val="clear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45.</w:t>
            </w:r>
            <w:r>
              <w:rPr>
                <w:rFonts w:eastAsia="Times New Roman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4404</w:t>
            </w: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39.4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799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Данные об правообладателе земельного участка (в случае наличия указывается информация о юридическом /физическом лице):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  <w:t>Кореновского городского поселения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, 353180 г. Кореновск,                     ул. Красная 41</w:t>
            </w:r>
          </w:p>
          <w:p>
            <w:pPr>
              <w:pStyle w:val="Normal"/>
              <w:widowControl w:val="false"/>
              <w:tabs>
                <w:tab w:val="clear" w:pos="709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/>
              </w:rPr>
              <w:t>8(86142)4-48-59</w:t>
            </w:r>
          </w:p>
          <w:p>
            <w:pPr>
              <w:pStyle w:val="Normal"/>
              <w:widowControl w:val="false"/>
              <w:tabs>
                <w:tab w:val="clear" w:pos="709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ru-RU"/>
              </w:rPr>
              <w:t>poloustatyana@yandex.ru</w:t>
            </w:r>
          </w:p>
        </w:tc>
      </w:tr>
      <w:tr>
        <w:trPr>
          <w:trHeight w:val="839" w:hRule="atLeast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Администрация муниципального образования Кореновский район, 353180 г. Кореновск,    ул. Красная 41</w:t>
            </w:r>
          </w:p>
          <w:p>
            <w:pPr>
              <w:pStyle w:val="Normal"/>
              <w:widowControl w:val="false"/>
              <w:tabs>
                <w:tab w:val="clear" w:pos="709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8(86142)4-48-59</w:t>
            </w:r>
          </w:p>
          <w:p>
            <w:pPr>
              <w:pStyle w:val="Normal"/>
              <w:widowControl w:val="false"/>
              <w:tabs>
                <w:tab w:val="clear" w:pos="709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ru-RU" w:eastAsia="ru-RU"/>
              </w:rPr>
              <w:t>poloustatyana@yandex.ru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01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55d7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955d78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0f6886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  <w:lang w:val="zxx" w:eastAsia="zxx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b06f2"/>
    <w:pPr>
      <w:spacing w:before="0" w:after="200"/>
      <w:ind w:hanging="0" w:left="720"/>
      <w:contextualSpacing/>
    </w:pPr>
    <w:rPr>
      <w:rFonts w:ascii="Calibri" w:hAnsi="Calibri" w:eastAsia="Calibri" w:cs="Times New Roman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955d78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955d78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88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Liberation Serif"/>
      <w:color w:val="auto"/>
      <w:kern w:val="0"/>
      <w:sz w:val="22"/>
      <w:szCs w:val="22"/>
      <w:lang w:val="ru-RU" w:eastAsia="hi-IN" w:bidi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b06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Application>LibreOffice/7.6.4.1$Windows_X86_64 LibreOffice_project/e19e193f88cd6c0525a17fb7a176ed8e6a3e2aa1</Application>
  <AppVersion>15.0000</AppVersion>
  <Pages>3</Pages>
  <Words>446</Words>
  <Characters>3390</Characters>
  <CharactersWithSpaces>3672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dc:description/>
  <dc:language>ru-RU</dc:language>
  <cp:lastModifiedBy/>
  <dcterms:modified xsi:type="dcterms:W3CDTF">2025-01-28T09:56:44Z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